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78" w:rsidRDefault="00041991" w:rsidP="00D81359">
      <w:pPr>
        <w:kinsoku w:val="0"/>
        <w:wordWrap/>
        <w:jc w:val="center"/>
        <w:rPr>
          <w:rFonts w:ascii="HGｺﾞｼｯｸM" w:eastAsia="HGｺﾞｼｯｸM"/>
          <w:sz w:val="22"/>
          <w:szCs w:val="24"/>
        </w:rPr>
      </w:pPr>
      <w:r w:rsidRPr="00C40BE4">
        <w:rPr>
          <w:rFonts w:ascii="HGｺﾞｼｯｸM" w:eastAsia="HGｺﾞｼｯｸM" w:hint="eastAsia"/>
          <w:sz w:val="22"/>
          <w:szCs w:val="24"/>
        </w:rPr>
        <w:t>有田川町</w:t>
      </w:r>
      <w:r w:rsidR="00E86FB6">
        <w:rPr>
          <w:rFonts w:ascii="HGｺﾞｼｯｸM" w:eastAsia="HGｺﾞｼｯｸM" w:hint="eastAsia"/>
          <w:sz w:val="22"/>
          <w:szCs w:val="24"/>
        </w:rPr>
        <w:t>登録</w:t>
      </w:r>
      <w:r w:rsidR="00D81359" w:rsidRPr="00C40BE4">
        <w:rPr>
          <w:rFonts w:ascii="HGｺﾞｼｯｸM" w:eastAsia="HGｺﾞｼｯｸM" w:hint="eastAsia"/>
          <w:sz w:val="22"/>
          <w:szCs w:val="24"/>
        </w:rPr>
        <w:t>空き家</w:t>
      </w:r>
      <w:r w:rsidR="00E86FB6">
        <w:rPr>
          <w:rFonts w:ascii="HGｺﾞｼｯｸM" w:eastAsia="HGｺﾞｼｯｸM" w:hint="eastAsia"/>
          <w:sz w:val="22"/>
          <w:szCs w:val="24"/>
        </w:rPr>
        <w:t>等</w:t>
      </w:r>
      <w:r w:rsidR="00D81359" w:rsidRPr="00C40BE4">
        <w:rPr>
          <w:rFonts w:ascii="HGｺﾞｼｯｸM" w:eastAsia="HGｺﾞｼｯｸM" w:hint="eastAsia"/>
          <w:sz w:val="22"/>
          <w:szCs w:val="24"/>
        </w:rPr>
        <w:t>に</w:t>
      </w:r>
      <w:r w:rsidR="00E86FB6">
        <w:rPr>
          <w:rFonts w:ascii="HGｺﾞｼｯｸM" w:eastAsia="HGｺﾞｼｯｸM" w:hint="eastAsia"/>
          <w:sz w:val="22"/>
          <w:szCs w:val="24"/>
        </w:rPr>
        <w:t>付随する</w:t>
      </w:r>
      <w:r w:rsidR="00D81359" w:rsidRPr="00C40BE4">
        <w:rPr>
          <w:rFonts w:ascii="HGｺﾞｼｯｸM" w:eastAsia="HGｺﾞｼｯｸM" w:hint="eastAsia"/>
          <w:sz w:val="22"/>
          <w:szCs w:val="24"/>
        </w:rPr>
        <w:t>農地の別段</w:t>
      </w:r>
      <w:r w:rsidR="00E86FB6">
        <w:rPr>
          <w:rFonts w:ascii="HGｺﾞｼｯｸM" w:eastAsia="HGｺﾞｼｯｸM" w:hint="eastAsia"/>
          <w:sz w:val="22"/>
          <w:szCs w:val="24"/>
        </w:rPr>
        <w:t>の</w:t>
      </w:r>
      <w:r w:rsidR="00D81359" w:rsidRPr="00C40BE4">
        <w:rPr>
          <w:rFonts w:ascii="HGｺﾞｼｯｸM" w:eastAsia="HGｺﾞｼｯｸM" w:hint="eastAsia"/>
          <w:sz w:val="22"/>
          <w:szCs w:val="24"/>
        </w:rPr>
        <w:t>面積取扱</w:t>
      </w:r>
      <w:r w:rsidR="00E86FB6">
        <w:rPr>
          <w:rFonts w:ascii="HGｺﾞｼｯｸM" w:eastAsia="HGｺﾞｼｯｸM" w:hint="eastAsia"/>
          <w:sz w:val="22"/>
          <w:szCs w:val="24"/>
        </w:rPr>
        <w:t>要綱</w:t>
      </w:r>
    </w:p>
    <w:p w:rsidR="00E86FB6" w:rsidRDefault="00E86FB6" w:rsidP="00E86FB6">
      <w:pPr>
        <w:kinsoku w:val="0"/>
        <w:wordWrap/>
        <w:jc w:val="right"/>
        <w:rPr>
          <w:rFonts w:ascii="HGｺﾞｼｯｸM" w:eastAsia="HGｺﾞｼｯｸM"/>
          <w:sz w:val="22"/>
          <w:szCs w:val="24"/>
        </w:rPr>
      </w:pPr>
      <w:r>
        <w:rPr>
          <w:rFonts w:ascii="HGｺﾞｼｯｸM" w:eastAsia="HGｺﾞｼｯｸM" w:hint="eastAsia"/>
          <w:sz w:val="22"/>
          <w:szCs w:val="24"/>
        </w:rPr>
        <w:t>令和</w:t>
      </w:r>
      <w:r w:rsidR="009739EE">
        <w:rPr>
          <w:rFonts w:ascii="HGｺﾞｼｯｸM" w:eastAsia="HGｺﾞｼｯｸM" w:hint="eastAsia"/>
          <w:sz w:val="22"/>
          <w:szCs w:val="24"/>
        </w:rPr>
        <w:t>３</w:t>
      </w:r>
      <w:r>
        <w:rPr>
          <w:rFonts w:ascii="HGｺﾞｼｯｸM" w:eastAsia="HGｺﾞｼｯｸM" w:hint="eastAsia"/>
          <w:sz w:val="22"/>
          <w:szCs w:val="24"/>
        </w:rPr>
        <w:t>年</w:t>
      </w:r>
      <w:r w:rsidR="009739EE">
        <w:rPr>
          <w:rFonts w:ascii="HGｺﾞｼｯｸM" w:eastAsia="HGｺﾞｼｯｸM" w:hint="eastAsia"/>
          <w:sz w:val="22"/>
          <w:szCs w:val="24"/>
        </w:rPr>
        <w:t>４</w:t>
      </w:r>
      <w:r>
        <w:rPr>
          <w:rFonts w:ascii="HGｺﾞｼｯｸM" w:eastAsia="HGｺﾞｼｯｸM" w:hint="eastAsia"/>
          <w:sz w:val="22"/>
          <w:szCs w:val="24"/>
        </w:rPr>
        <w:t>月</w:t>
      </w:r>
      <w:r w:rsidR="009739EE">
        <w:rPr>
          <w:rFonts w:ascii="HGｺﾞｼｯｸM" w:eastAsia="HGｺﾞｼｯｸM" w:hint="eastAsia"/>
          <w:sz w:val="22"/>
          <w:szCs w:val="24"/>
        </w:rPr>
        <w:t>１０</w:t>
      </w:r>
      <w:r>
        <w:rPr>
          <w:rFonts w:ascii="HGｺﾞｼｯｸM" w:eastAsia="HGｺﾞｼｯｸM" w:hint="eastAsia"/>
          <w:sz w:val="22"/>
          <w:szCs w:val="24"/>
        </w:rPr>
        <w:t>日</w:t>
      </w:r>
    </w:p>
    <w:p w:rsidR="00E86FB6" w:rsidRPr="00C40BE4" w:rsidRDefault="00E86FB6" w:rsidP="00E86FB6">
      <w:pPr>
        <w:kinsoku w:val="0"/>
        <w:wordWrap/>
        <w:jc w:val="right"/>
        <w:rPr>
          <w:rFonts w:ascii="HGｺﾞｼｯｸM" w:eastAsia="HGｺﾞｼｯｸM"/>
          <w:sz w:val="22"/>
          <w:szCs w:val="24"/>
        </w:rPr>
      </w:pPr>
      <w:r>
        <w:rPr>
          <w:rFonts w:ascii="HGｺﾞｼｯｸM" w:eastAsia="HGｺﾞｼｯｸM" w:hint="eastAsia"/>
          <w:sz w:val="22"/>
          <w:szCs w:val="24"/>
        </w:rPr>
        <w:t>有田川町農業委員会告示第</w:t>
      </w:r>
      <w:r w:rsidR="009739EE">
        <w:rPr>
          <w:rFonts w:ascii="HGｺﾞｼｯｸM" w:eastAsia="HGｺﾞｼｯｸM" w:hint="eastAsia"/>
          <w:sz w:val="22"/>
          <w:szCs w:val="24"/>
        </w:rPr>
        <w:t>５</w:t>
      </w:r>
      <w:bookmarkStart w:id="0" w:name="_GoBack"/>
      <w:bookmarkEnd w:id="0"/>
      <w:r>
        <w:rPr>
          <w:rFonts w:ascii="HGｺﾞｼｯｸM" w:eastAsia="HGｺﾞｼｯｸM" w:hint="eastAsia"/>
          <w:sz w:val="22"/>
          <w:szCs w:val="24"/>
        </w:rPr>
        <w:t>号</w:t>
      </w:r>
    </w:p>
    <w:p w:rsidR="00914378" w:rsidRPr="00C40BE4" w:rsidRDefault="00914378" w:rsidP="00D32255">
      <w:pPr>
        <w:kinsoku w:val="0"/>
        <w:wordWrap/>
        <w:ind w:leftChars="81" w:left="170"/>
        <w:rPr>
          <w:rFonts w:ascii="HGｺﾞｼｯｸM" w:eastAsia="HGｺﾞｼｯｸM"/>
          <w:sz w:val="22"/>
          <w:szCs w:val="24"/>
        </w:rPr>
      </w:pPr>
      <w:r w:rsidRPr="00C40BE4">
        <w:rPr>
          <w:rFonts w:ascii="HGｺﾞｼｯｸM" w:eastAsia="HGｺﾞｼｯｸM" w:hint="eastAsia"/>
          <w:sz w:val="22"/>
          <w:szCs w:val="24"/>
        </w:rPr>
        <w:t>（趣旨）</w:t>
      </w:r>
    </w:p>
    <w:p w:rsidR="00D81359" w:rsidRPr="00C40BE4" w:rsidRDefault="00914378" w:rsidP="00D32255">
      <w:pPr>
        <w:kinsoku w:val="0"/>
        <w:wordWrap/>
        <w:ind w:left="210" w:hanging="210"/>
        <w:rPr>
          <w:rFonts w:ascii="HGｺﾞｼｯｸM" w:eastAsia="HGｺﾞｼｯｸM"/>
          <w:sz w:val="22"/>
          <w:szCs w:val="24"/>
        </w:rPr>
      </w:pPr>
      <w:r w:rsidRPr="00C40BE4">
        <w:rPr>
          <w:rFonts w:ascii="HGｺﾞｼｯｸM" w:eastAsia="HGｺﾞｼｯｸM" w:hint="eastAsia"/>
          <w:sz w:val="22"/>
          <w:szCs w:val="24"/>
        </w:rPr>
        <w:t>第１条　この</w:t>
      </w:r>
      <w:r w:rsidR="00312F8F">
        <w:rPr>
          <w:rFonts w:ascii="HGｺﾞｼｯｸM" w:eastAsia="HGｺﾞｼｯｸM" w:hint="eastAsia"/>
          <w:sz w:val="22"/>
          <w:szCs w:val="24"/>
        </w:rPr>
        <w:t>告示</w:t>
      </w:r>
      <w:r w:rsidRPr="00C40BE4">
        <w:rPr>
          <w:rFonts w:ascii="HGｺﾞｼｯｸM" w:eastAsia="HGｺﾞｼｯｸM" w:hint="eastAsia"/>
          <w:sz w:val="22"/>
          <w:szCs w:val="24"/>
        </w:rPr>
        <w:t>は、</w:t>
      </w:r>
      <w:r w:rsidR="00312F8F">
        <w:rPr>
          <w:rFonts w:ascii="HGｺﾞｼｯｸM" w:eastAsia="HGｺﾞｼｯｸM" w:hint="eastAsia"/>
          <w:sz w:val="22"/>
          <w:szCs w:val="24"/>
        </w:rPr>
        <w:t>登録空き家等に付随する農地に係る農地法（昭和２７年法律第２２９号。以下「法」という。）第３条第２項第５号の規定により定める別段の面積（以下「別段の面積」という。）の取扱いに関し、必要な事項を定めるものとする。</w:t>
      </w:r>
    </w:p>
    <w:p w:rsidR="001E4683" w:rsidRPr="00C40BE4" w:rsidRDefault="001E4683" w:rsidP="00D32255">
      <w:pPr>
        <w:kinsoku w:val="0"/>
        <w:wordWrap/>
        <w:ind w:left="210" w:hanging="210"/>
        <w:rPr>
          <w:rFonts w:ascii="HGｺﾞｼｯｸM" w:eastAsia="HGｺﾞｼｯｸM"/>
          <w:sz w:val="22"/>
          <w:szCs w:val="24"/>
        </w:rPr>
      </w:pPr>
    </w:p>
    <w:p w:rsidR="00914378" w:rsidRPr="00C40BE4" w:rsidRDefault="00914378" w:rsidP="00D32255">
      <w:pPr>
        <w:kinsoku w:val="0"/>
        <w:wordWrap/>
        <w:ind w:left="210" w:hanging="210"/>
        <w:rPr>
          <w:rFonts w:ascii="HGｺﾞｼｯｸM" w:eastAsia="HGｺﾞｼｯｸM"/>
          <w:sz w:val="22"/>
          <w:szCs w:val="24"/>
        </w:rPr>
      </w:pPr>
      <w:r w:rsidRPr="00C40BE4">
        <w:rPr>
          <w:rFonts w:ascii="HGｺﾞｼｯｸM" w:eastAsia="HGｺﾞｼｯｸM" w:hint="eastAsia"/>
          <w:sz w:val="22"/>
          <w:szCs w:val="24"/>
        </w:rPr>
        <w:t xml:space="preserve">　（</w:t>
      </w:r>
      <w:r w:rsidR="00D81359" w:rsidRPr="00C40BE4">
        <w:rPr>
          <w:rFonts w:ascii="HGｺﾞｼｯｸM" w:eastAsia="HGｺﾞｼｯｸM" w:hint="eastAsia"/>
          <w:sz w:val="22"/>
          <w:szCs w:val="24"/>
        </w:rPr>
        <w:t>定義</w:t>
      </w:r>
      <w:r w:rsidRPr="00C40BE4">
        <w:rPr>
          <w:rFonts w:ascii="HGｺﾞｼｯｸM" w:eastAsia="HGｺﾞｼｯｸM" w:hint="eastAsia"/>
          <w:sz w:val="22"/>
          <w:szCs w:val="24"/>
        </w:rPr>
        <w:t>）</w:t>
      </w:r>
    </w:p>
    <w:p w:rsidR="00914378" w:rsidRPr="00C40BE4" w:rsidRDefault="00914378" w:rsidP="00D32255">
      <w:pPr>
        <w:kinsoku w:val="0"/>
        <w:wordWrap/>
        <w:ind w:left="210" w:hanging="210"/>
        <w:rPr>
          <w:rFonts w:ascii="HGｺﾞｼｯｸM" w:eastAsia="HGｺﾞｼｯｸM"/>
          <w:sz w:val="22"/>
          <w:szCs w:val="24"/>
        </w:rPr>
      </w:pPr>
      <w:r w:rsidRPr="00C40BE4">
        <w:rPr>
          <w:rFonts w:ascii="HGｺﾞｼｯｸM" w:eastAsia="HGｺﾞｼｯｸM" w:hint="eastAsia"/>
          <w:sz w:val="22"/>
          <w:szCs w:val="24"/>
        </w:rPr>
        <w:t xml:space="preserve">第２条　</w:t>
      </w:r>
      <w:r w:rsidR="00D81359" w:rsidRPr="00C40BE4">
        <w:rPr>
          <w:rFonts w:ascii="HGｺﾞｼｯｸM" w:eastAsia="HGｺﾞｼｯｸM" w:hint="eastAsia"/>
          <w:sz w:val="22"/>
          <w:szCs w:val="24"/>
        </w:rPr>
        <w:t>この</w:t>
      </w:r>
      <w:r w:rsidR="00AB77E0">
        <w:rPr>
          <w:rFonts w:ascii="HGｺﾞｼｯｸM" w:eastAsia="HGｺﾞｼｯｸM" w:hint="eastAsia"/>
          <w:sz w:val="22"/>
          <w:szCs w:val="24"/>
        </w:rPr>
        <w:t>告示</w:t>
      </w:r>
      <w:r w:rsidR="00D81359" w:rsidRPr="00C40BE4">
        <w:rPr>
          <w:rFonts w:ascii="HGｺﾞｼｯｸM" w:eastAsia="HGｺﾞｼｯｸM" w:hint="eastAsia"/>
          <w:sz w:val="22"/>
          <w:szCs w:val="24"/>
        </w:rPr>
        <w:t>において、次</w:t>
      </w:r>
      <w:r w:rsidR="00AB77E0">
        <w:rPr>
          <w:rFonts w:ascii="HGｺﾞｼｯｸM" w:eastAsia="HGｺﾞｼｯｸM" w:hint="eastAsia"/>
          <w:sz w:val="22"/>
          <w:szCs w:val="24"/>
        </w:rPr>
        <w:t>の各号</w:t>
      </w:r>
      <w:r w:rsidR="00D81359" w:rsidRPr="00C40BE4">
        <w:rPr>
          <w:rFonts w:ascii="HGｺﾞｼｯｸM" w:eastAsia="HGｺﾞｼｯｸM" w:hint="eastAsia"/>
          <w:sz w:val="22"/>
          <w:szCs w:val="24"/>
        </w:rPr>
        <w:t>に掲げる用語の</w:t>
      </w:r>
      <w:r w:rsidR="00AB77E0">
        <w:rPr>
          <w:rFonts w:ascii="HGｺﾞｼｯｸM" w:eastAsia="HGｺﾞｼｯｸM" w:hint="eastAsia"/>
          <w:sz w:val="22"/>
          <w:szCs w:val="24"/>
        </w:rPr>
        <w:t>意義</w:t>
      </w:r>
      <w:r w:rsidR="00D81359" w:rsidRPr="00C40BE4">
        <w:rPr>
          <w:rFonts w:ascii="HGｺﾞｼｯｸM" w:eastAsia="HGｺﾞｼｯｸM" w:hint="eastAsia"/>
          <w:sz w:val="22"/>
          <w:szCs w:val="24"/>
        </w:rPr>
        <w:t>は、当該各号に定める</w:t>
      </w:r>
      <w:r w:rsidR="00A845A3" w:rsidRPr="00C40BE4">
        <w:rPr>
          <w:rFonts w:ascii="HGｺﾞｼｯｸM" w:eastAsia="HGｺﾞｼｯｸM" w:hint="eastAsia"/>
          <w:sz w:val="22"/>
          <w:szCs w:val="24"/>
        </w:rPr>
        <w:t>ところによる</w:t>
      </w:r>
      <w:r w:rsidRPr="00C40BE4">
        <w:rPr>
          <w:rFonts w:ascii="HGｺﾞｼｯｸM" w:eastAsia="HGｺﾞｼｯｸM" w:hint="eastAsia"/>
          <w:sz w:val="22"/>
          <w:szCs w:val="24"/>
        </w:rPr>
        <w:t>。</w:t>
      </w:r>
    </w:p>
    <w:p w:rsidR="00A845A3" w:rsidRDefault="00A845A3" w:rsidP="00AB77E0">
      <w:pPr>
        <w:pStyle w:val="a9"/>
        <w:numPr>
          <w:ilvl w:val="0"/>
          <w:numId w:val="6"/>
        </w:numPr>
        <w:kinsoku w:val="0"/>
        <w:wordWrap/>
        <w:ind w:leftChars="0"/>
        <w:rPr>
          <w:rFonts w:ascii="HGｺﾞｼｯｸM" w:eastAsia="HGｺﾞｼｯｸM"/>
          <w:sz w:val="22"/>
          <w:szCs w:val="24"/>
        </w:rPr>
      </w:pPr>
      <w:r w:rsidRPr="00AB77E0">
        <w:rPr>
          <w:rFonts w:ascii="HGｺﾞｼｯｸM" w:eastAsia="HGｺﾞｼｯｸM" w:hint="eastAsia"/>
          <w:sz w:val="22"/>
          <w:szCs w:val="24"/>
        </w:rPr>
        <w:t>農地</w:t>
      </w:r>
      <w:r w:rsidR="00AB77E0">
        <w:rPr>
          <w:rFonts w:ascii="HGｺﾞｼｯｸM" w:eastAsia="HGｺﾞｼｯｸM" w:hint="eastAsia"/>
          <w:sz w:val="22"/>
          <w:szCs w:val="24"/>
        </w:rPr>
        <w:t xml:space="preserve">　</w:t>
      </w:r>
      <w:r w:rsidRPr="00AB77E0">
        <w:rPr>
          <w:rFonts w:ascii="HGｺﾞｼｯｸM" w:eastAsia="HGｺﾞｼｯｸM" w:hint="eastAsia"/>
          <w:sz w:val="22"/>
          <w:szCs w:val="24"/>
        </w:rPr>
        <w:t>法第２条第１項に規定する農地をいう</w:t>
      </w:r>
      <w:r w:rsidR="00DD4914" w:rsidRPr="00AB77E0">
        <w:rPr>
          <w:rFonts w:ascii="HGｺﾞｼｯｸM" w:eastAsia="HGｺﾞｼｯｸM" w:hint="eastAsia"/>
          <w:sz w:val="22"/>
          <w:szCs w:val="24"/>
        </w:rPr>
        <w:t>。</w:t>
      </w:r>
    </w:p>
    <w:p w:rsidR="00AB77E0" w:rsidRDefault="00AB77E0" w:rsidP="00AB77E0">
      <w:pPr>
        <w:pStyle w:val="a9"/>
        <w:numPr>
          <w:ilvl w:val="0"/>
          <w:numId w:val="6"/>
        </w:numPr>
        <w:kinsoku w:val="0"/>
        <w:wordWrap/>
        <w:ind w:leftChars="0"/>
        <w:rPr>
          <w:rFonts w:ascii="HGｺﾞｼｯｸM" w:eastAsia="HGｺﾞｼｯｸM"/>
          <w:sz w:val="22"/>
          <w:szCs w:val="24"/>
        </w:rPr>
      </w:pPr>
      <w:r>
        <w:rPr>
          <w:rFonts w:ascii="HGｺﾞｼｯｸM" w:eastAsia="HGｺﾞｼｯｸM" w:hint="eastAsia"/>
          <w:sz w:val="22"/>
          <w:szCs w:val="24"/>
        </w:rPr>
        <w:t xml:space="preserve">登録空き家等　</w:t>
      </w:r>
      <w:r w:rsidR="00DC1806">
        <w:rPr>
          <w:rFonts w:ascii="HGｺﾞｼｯｸM" w:eastAsia="HGｺﾞｼｯｸM" w:hint="eastAsia"/>
          <w:sz w:val="22"/>
          <w:szCs w:val="24"/>
        </w:rPr>
        <w:t>わかやま</w:t>
      </w:r>
      <w:r w:rsidRPr="00DC1806">
        <w:rPr>
          <w:rFonts w:ascii="HGｺﾞｼｯｸM" w:eastAsia="HGｺﾞｼｯｸM" w:hint="eastAsia"/>
          <w:sz w:val="22"/>
          <w:szCs w:val="24"/>
        </w:rPr>
        <w:t>空き家バンク</w:t>
      </w:r>
      <w:r w:rsidR="00DC1806" w:rsidRPr="00DC1806">
        <w:rPr>
          <w:rFonts w:ascii="HGｺﾞｼｯｸM" w:eastAsia="HGｺﾞｼｯｸM" w:hint="eastAsia"/>
          <w:sz w:val="22"/>
          <w:szCs w:val="24"/>
        </w:rPr>
        <w:t>管理運営</w:t>
      </w:r>
      <w:r w:rsidRPr="00DC1806">
        <w:rPr>
          <w:rFonts w:ascii="HGｺﾞｼｯｸM" w:eastAsia="HGｺﾞｼｯｸM" w:hint="eastAsia"/>
          <w:sz w:val="22"/>
          <w:szCs w:val="24"/>
        </w:rPr>
        <w:t>要綱</w:t>
      </w:r>
      <w:r w:rsidR="00DC1806">
        <w:rPr>
          <w:rFonts w:ascii="HGｺﾞｼｯｸM" w:eastAsia="HGｺﾞｼｯｸM" w:hint="eastAsia"/>
          <w:sz w:val="22"/>
          <w:szCs w:val="24"/>
        </w:rPr>
        <w:t>第４条及び第５条の規定を満たし、登録された物件のことをいう。</w:t>
      </w:r>
    </w:p>
    <w:p w:rsidR="00AB77E0" w:rsidRPr="00AB77E0" w:rsidRDefault="00AB77E0" w:rsidP="00AB77E0">
      <w:pPr>
        <w:pStyle w:val="a9"/>
        <w:numPr>
          <w:ilvl w:val="0"/>
          <w:numId w:val="6"/>
        </w:numPr>
        <w:kinsoku w:val="0"/>
        <w:wordWrap/>
        <w:ind w:leftChars="0"/>
        <w:rPr>
          <w:rFonts w:ascii="HGｺﾞｼｯｸM" w:eastAsia="HGｺﾞｼｯｸM"/>
          <w:sz w:val="22"/>
          <w:szCs w:val="24"/>
        </w:rPr>
      </w:pPr>
      <w:r w:rsidRPr="00AB77E0">
        <w:rPr>
          <w:rFonts w:ascii="HGｺﾞｼｯｸM" w:eastAsia="HGｺﾞｼｯｸM" w:hint="eastAsia"/>
          <w:sz w:val="22"/>
          <w:szCs w:val="24"/>
        </w:rPr>
        <w:t xml:space="preserve">登録空き家等に付随する農地　</w:t>
      </w:r>
      <w:r>
        <w:rPr>
          <w:rFonts w:ascii="HGｺﾞｼｯｸM" w:eastAsia="HGｺﾞｼｯｸM" w:hint="eastAsia"/>
          <w:sz w:val="22"/>
          <w:szCs w:val="24"/>
        </w:rPr>
        <w:t>登録空き家等の所有者等が権利を有する</w:t>
      </w:r>
      <w:r w:rsidR="001854D0">
        <w:rPr>
          <w:rFonts w:ascii="HGｺﾞｼｯｸM" w:eastAsia="HGｺﾞｼｯｸM" w:hint="eastAsia"/>
          <w:sz w:val="22"/>
          <w:szCs w:val="24"/>
        </w:rPr>
        <w:t>有田川</w:t>
      </w:r>
      <w:r>
        <w:rPr>
          <w:rFonts w:ascii="HGｺﾞｼｯｸM" w:eastAsia="HGｺﾞｼｯｸM" w:hint="eastAsia"/>
          <w:sz w:val="22"/>
          <w:szCs w:val="24"/>
        </w:rPr>
        <w:t>町の区域内に所在する農地であって、第５条の規定により農業委員</w:t>
      </w:r>
      <w:r w:rsidR="001854D0">
        <w:rPr>
          <w:rFonts w:ascii="HGｺﾞｼｯｸM" w:eastAsia="HGｺﾞｼｯｸM" w:hint="eastAsia"/>
          <w:sz w:val="22"/>
          <w:szCs w:val="24"/>
        </w:rPr>
        <w:t>会</w:t>
      </w:r>
      <w:r>
        <w:rPr>
          <w:rFonts w:ascii="HGｺﾞｼｯｸM" w:eastAsia="HGｺﾞｼｯｸM" w:hint="eastAsia"/>
          <w:sz w:val="22"/>
          <w:szCs w:val="24"/>
        </w:rPr>
        <w:t>の指定を受けたものをいう。</w:t>
      </w:r>
    </w:p>
    <w:p w:rsidR="001E4683" w:rsidRPr="001854D0" w:rsidRDefault="001E4683" w:rsidP="00D32255">
      <w:pPr>
        <w:kinsoku w:val="0"/>
        <w:wordWrap/>
        <w:ind w:left="210" w:hanging="210"/>
        <w:rPr>
          <w:rFonts w:ascii="HGｺﾞｼｯｸM" w:eastAsia="HGｺﾞｼｯｸM"/>
          <w:sz w:val="22"/>
          <w:szCs w:val="24"/>
        </w:rPr>
      </w:pPr>
    </w:p>
    <w:p w:rsidR="00914378" w:rsidRPr="00C40BE4" w:rsidRDefault="00914378" w:rsidP="00D32255">
      <w:pPr>
        <w:kinsoku w:val="0"/>
        <w:wordWrap/>
        <w:ind w:left="210" w:hanging="210"/>
        <w:rPr>
          <w:rFonts w:ascii="HGｺﾞｼｯｸM" w:eastAsia="HGｺﾞｼｯｸM"/>
          <w:sz w:val="22"/>
          <w:szCs w:val="24"/>
        </w:rPr>
      </w:pPr>
      <w:r w:rsidRPr="00C40BE4">
        <w:rPr>
          <w:rFonts w:ascii="HGｺﾞｼｯｸM" w:eastAsia="HGｺﾞｼｯｸM" w:hint="eastAsia"/>
          <w:sz w:val="22"/>
          <w:szCs w:val="24"/>
        </w:rPr>
        <w:t xml:space="preserve">　（</w:t>
      </w:r>
      <w:r w:rsidR="001E4683" w:rsidRPr="00C40BE4">
        <w:rPr>
          <w:rFonts w:ascii="HGｺﾞｼｯｸM" w:eastAsia="HGｺﾞｼｯｸM" w:hint="eastAsia"/>
          <w:sz w:val="22"/>
          <w:szCs w:val="24"/>
        </w:rPr>
        <w:t>別段</w:t>
      </w:r>
      <w:r w:rsidR="00041991" w:rsidRPr="00C40BE4">
        <w:rPr>
          <w:rFonts w:ascii="HGｺﾞｼｯｸM" w:eastAsia="HGｺﾞｼｯｸM" w:hint="eastAsia"/>
          <w:sz w:val="22"/>
          <w:szCs w:val="24"/>
        </w:rPr>
        <w:t>の</w:t>
      </w:r>
      <w:r w:rsidR="001E4683" w:rsidRPr="00C40BE4">
        <w:rPr>
          <w:rFonts w:ascii="HGｺﾞｼｯｸM" w:eastAsia="HGｺﾞｼｯｸM" w:hint="eastAsia"/>
          <w:sz w:val="22"/>
          <w:szCs w:val="24"/>
        </w:rPr>
        <w:t>面積</w:t>
      </w:r>
      <w:r w:rsidRPr="00C40BE4">
        <w:rPr>
          <w:rFonts w:ascii="HGｺﾞｼｯｸM" w:eastAsia="HGｺﾞｼｯｸM" w:hint="eastAsia"/>
          <w:sz w:val="22"/>
          <w:szCs w:val="24"/>
        </w:rPr>
        <w:t>）</w:t>
      </w:r>
    </w:p>
    <w:p w:rsidR="0043150B" w:rsidRPr="00C40BE4" w:rsidRDefault="00914378" w:rsidP="00D32255">
      <w:pPr>
        <w:kinsoku w:val="0"/>
        <w:wordWrap/>
        <w:ind w:left="210" w:hanging="210"/>
        <w:rPr>
          <w:rFonts w:ascii="HGｺﾞｼｯｸM" w:eastAsia="HGｺﾞｼｯｸM"/>
          <w:sz w:val="22"/>
          <w:szCs w:val="24"/>
        </w:rPr>
      </w:pPr>
      <w:r w:rsidRPr="00C40BE4">
        <w:rPr>
          <w:rFonts w:ascii="HGｺﾞｼｯｸM" w:eastAsia="HGｺﾞｼｯｸM" w:hint="eastAsia"/>
          <w:sz w:val="22"/>
          <w:szCs w:val="24"/>
        </w:rPr>
        <w:t xml:space="preserve">第３条　</w:t>
      </w:r>
      <w:r w:rsidR="00041991" w:rsidRPr="00C40BE4">
        <w:rPr>
          <w:rFonts w:ascii="HGｺﾞｼｯｸM" w:eastAsia="HGｺﾞｼｯｸM" w:hint="eastAsia"/>
          <w:sz w:val="22"/>
          <w:szCs w:val="24"/>
        </w:rPr>
        <w:t>登録空き家等に付随する農地については、当該登録</w:t>
      </w:r>
      <w:r w:rsidR="0043150B" w:rsidRPr="00C40BE4">
        <w:rPr>
          <w:rFonts w:ascii="HGｺﾞｼｯｸM" w:eastAsia="HGｺﾞｼｯｸM" w:hint="eastAsia"/>
          <w:sz w:val="22"/>
          <w:szCs w:val="24"/>
        </w:rPr>
        <w:t>空き家等に付随する農地に係る区域を設定区域（農地法施行規則第１７条第１項第１号に規定する設定区域をいう。）とみなし、別段の面積を０．１アールとする。</w:t>
      </w:r>
    </w:p>
    <w:p w:rsidR="001E4683" w:rsidRPr="00C40BE4" w:rsidRDefault="001E4683" w:rsidP="00D32255">
      <w:pPr>
        <w:kinsoku w:val="0"/>
        <w:wordWrap/>
        <w:ind w:left="210" w:hanging="210"/>
        <w:rPr>
          <w:rFonts w:ascii="HGｺﾞｼｯｸM" w:eastAsia="HGｺﾞｼｯｸM"/>
          <w:sz w:val="22"/>
          <w:szCs w:val="24"/>
        </w:rPr>
      </w:pPr>
    </w:p>
    <w:p w:rsidR="0043150B" w:rsidRPr="00C40BE4" w:rsidRDefault="0043150B" w:rsidP="00D32255">
      <w:pPr>
        <w:kinsoku w:val="0"/>
        <w:wordWrap/>
        <w:ind w:leftChars="56" w:left="166" w:hangingChars="22" w:hanging="48"/>
        <w:rPr>
          <w:rFonts w:ascii="HGｺﾞｼｯｸM" w:eastAsia="HGｺﾞｼｯｸM"/>
          <w:sz w:val="22"/>
          <w:szCs w:val="24"/>
        </w:rPr>
      </w:pPr>
      <w:r w:rsidRPr="00C40BE4">
        <w:rPr>
          <w:rFonts w:ascii="HGｺﾞｼｯｸM" w:eastAsia="HGｺﾞｼｯｸM" w:hint="eastAsia"/>
          <w:sz w:val="22"/>
          <w:szCs w:val="24"/>
        </w:rPr>
        <w:t>（登録空き家等に付随する農地の要件）</w:t>
      </w:r>
    </w:p>
    <w:p w:rsidR="0043150B" w:rsidRPr="00C40BE4" w:rsidRDefault="0043150B" w:rsidP="00D32255">
      <w:pPr>
        <w:kinsoku w:val="0"/>
        <w:wordWrap/>
        <w:ind w:leftChars="56" w:left="166" w:hangingChars="22" w:hanging="48"/>
        <w:rPr>
          <w:rFonts w:ascii="HGｺﾞｼｯｸM" w:eastAsia="HGｺﾞｼｯｸM"/>
          <w:sz w:val="22"/>
          <w:szCs w:val="24"/>
        </w:rPr>
      </w:pPr>
      <w:r w:rsidRPr="00C40BE4">
        <w:rPr>
          <w:rFonts w:ascii="HGｺﾞｼｯｸM" w:eastAsia="HGｺﾞｼｯｸM" w:hint="eastAsia"/>
          <w:sz w:val="22"/>
          <w:szCs w:val="24"/>
        </w:rPr>
        <w:t>第４条　登録空き家等に付随する農地は、次の各号に掲げる要件のいずれにも該当する農地とする。</w:t>
      </w:r>
    </w:p>
    <w:p w:rsidR="0043150B" w:rsidRPr="00C40BE4" w:rsidRDefault="0043150B" w:rsidP="0043150B">
      <w:pPr>
        <w:pStyle w:val="a9"/>
        <w:numPr>
          <w:ilvl w:val="0"/>
          <w:numId w:val="1"/>
        </w:numPr>
        <w:kinsoku w:val="0"/>
        <w:wordWrap/>
        <w:ind w:leftChars="0"/>
        <w:rPr>
          <w:rFonts w:ascii="HGｺﾞｼｯｸM" w:eastAsia="HGｺﾞｼｯｸM"/>
          <w:sz w:val="22"/>
          <w:szCs w:val="24"/>
        </w:rPr>
      </w:pPr>
      <w:r w:rsidRPr="00C40BE4">
        <w:rPr>
          <w:rFonts w:ascii="HGｺﾞｼｯｸM" w:eastAsia="HGｺﾞｼｯｸM" w:hint="eastAsia"/>
          <w:sz w:val="22"/>
          <w:szCs w:val="24"/>
        </w:rPr>
        <w:t>農地の区域の全部</w:t>
      </w:r>
      <w:r w:rsidR="008D7ECC" w:rsidRPr="00C40BE4">
        <w:rPr>
          <w:rFonts w:ascii="HGｺﾞｼｯｸM" w:eastAsia="HGｺﾞｼｯｸM" w:hint="eastAsia"/>
          <w:sz w:val="22"/>
          <w:szCs w:val="24"/>
        </w:rPr>
        <w:t>若しくは一部が遊休農地である農地又は遊休農地となることが見込まれる農地であること。</w:t>
      </w:r>
    </w:p>
    <w:p w:rsidR="008D7ECC" w:rsidRPr="00C40BE4" w:rsidRDefault="008D7ECC" w:rsidP="0043150B">
      <w:pPr>
        <w:pStyle w:val="a9"/>
        <w:numPr>
          <w:ilvl w:val="0"/>
          <w:numId w:val="1"/>
        </w:numPr>
        <w:kinsoku w:val="0"/>
        <w:wordWrap/>
        <w:ind w:leftChars="0"/>
        <w:rPr>
          <w:rFonts w:ascii="HGｺﾞｼｯｸM" w:eastAsia="HGｺﾞｼｯｸM"/>
          <w:sz w:val="22"/>
          <w:szCs w:val="24"/>
        </w:rPr>
      </w:pPr>
      <w:r w:rsidRPr="00C40BE4">
        <w:rPr>
          <w:rFonts w:ascii="HGｺﾞｼｯｸM" w:eastAsia="HGｺﾞｼｯｸM" w:hint="eastAsia"/>
          <w:sz w:val="22"/>
          <w:szCs w:val="24"/>
        </w:rPr>
        <w:t>登録空き家等の所有者と農地の所有者等が同一であること。ただし、農業委員会が特に認める場合は、この限りではない。</w:t>
      </w:r>
    </w:p>
    <w:p w:rsidR="008D7ECC" w:rsidRPr="00C40BE4" w:rsidRDefault="008D7ECC" w:rsidP="0043150B">
      <w:pPr>
        <w:pStyle w:val="a9"/>
        <w:numPr>
          <w:ilvl w:val="0"/>
          <w:numId w:val="1"/>
        </w:numPr>
        <w:kinsoku w:val="0"/>
        <w:wordWrap/>
        <w:ind w:leftChars="0"/>
        <w:rPr>
          <w:rFonts w:ascii="HGｺﾞｼｯｸM" w:eastAsia="HGｺﾞｼｯｸM"/>
          <w:sz w:val="22"/>
          <w:szCs w:val="24"/>
        </w:rPr>
      </w:pPr>
      <w:r w:rsidRPr="00C40BE4">
        <w:rPr>
          <w:rFonts w:ascii="HGｺﾞｼｯｸM" w:eastAsia="HGｺﾞｼｯｸM" w:hint="eastAsia"/>
          <w:sz w:val="22"/>
          <w:szCs w:val="24"/>
        </w:rPr>
        <w:t>登録空き家等の購入又は貸借と同時に購入又は貸借をする農地であること。</w:t>
      </w:r>
    </w:p>
    <w:p w:rsidR="0043150B" w:rsidRDefault="0043150B" w:rsidP="0043150B">
      <w:pPr>
        <w:kinsoku w:val="0"/>
        <w:wordWrap/>
        <w:rPr>
          <w:rFonts w:ascii="HGｺﾞｼｯｸM" w:eastAsia="HGｺﾞｼｯｸM"/>
          <w:sz w:val="22"/>
          <w:szCs w:val="24"/>
        </w:rPr>
      </w:pPr>
    </w:p>
    <w:p w:rsidR="00AB77E0" w:rsidRPr="00C40BE4" w:rsidRDefault="00AB77E0" w:rsidP="0043150B">
      <w:pPr>
        <w:kinsoku w:val="0"/>
        <w:wordWrap/>
        <w:rPr>
          <w:rFonts w:ascii="HGｺﾞｼｯｸM" w:eastAsia="HGｺﾞｼｯｸM"/>
          <w:sz w:val="22"/>
          <w:szCs w:val="24"/>
        </w:rPr>
      </w:pPr>
    </w:p>
    <w:p w:rsidR="0043150B" w:rsidRPr="00C40BE4" w:rsidRDefault="008D7ECC" w:rsidP="00D32255">
      <w:pPr>
        <w:kinsoku w:val="0"/>
        <w:wordWrap/>
        <w:ind w:leftChars="56" w:left="166" w:hangingChars="22" w:hanging="48"/>
        <w:rPr>
          <w:rFonts w:ascii="HGｺﾞｼｯｸM" w:eastAsia="HGｺﾞｼｯｸM"/>
          <w:sz w:val="22"/>
          <w:szCs w:val="24"/>
        </w:rPr>
      </w:pPr>
      <w:r w:rsidRPr="00C40BE4">
        <w:rPr>
          <w:rFonts w:ascii="HGｺﾞｼｯｸM" w:eastAsia="HGｺﾞｼｯｸM" w:hint="eastAsia"/>
          <w:sz w:val="22"/>
          <w:szCs w:val="24"/>
        </w:rPr>
        <w:t>（指定等の申請）</w:t>
      </w:r>
    </w:p>
    <w:p w:rsidR="008D7ECC" w:rsidRPr="00C40BE4" w:rsidRDefault="008D7ECC" w:rsidP="00D32255">
      <w:pPr>
        <w:kinsoku w:val="0"/>
        <w:wordWrap/>
        <w:ind w:leftChars="56" w:left="166" w:hangingChars="22" w:hanging="48"/>
        <w:rPr>
          <w:rFonts w:ascii="HGｺﾞｼｯｸM" w:eastAsia="HGｺﾞｼｯｸM"/>
          <w:sz w:val="22"/>
          <w:szCs w:val="24"/>
        </w:rPr>
      </w:pPr>
      <w:r w:rsidRPr="00C40BE4">
        <w:rPr>
          <w:rFonts w:ascii="HGｺﾞｼｯｸM" w:eastAsia="HGｺﾞｼｯｸM" w:hint="eastAsia"/>
          <w:sz w:val="22"/>
          <w:szCs w:val="24"/>
        </w:rPr>
        <w:t>第５条　登録空き家等に付随する農地として農業委員会の指定を受けようとする者は、指定の申請書（様式第１号）に次に掲げる書類を添えて農業委員会に申請しなければならない。</w:t>
      </w:r>
    </w:p>
    <w:p w:rsidR="008D7ECC" w:rsidRPr="00C40BE4" w:rsidRDefault="008D7ECC" w:rsidP="008D7ECC">
      <w:pPr>
        <w:pStyle w:val="a9"/>
        <w:numPr>
          <w:ilvl w:val="0"/>
          <w:numId w:val="2"/>
        </w:numPr>
        <w:kinsoku w:val="0"/>
        <w:wordWrap/>
        <w:ind w:leftChars="0"/>
        <w:rPr>
          <w:rFonts w:ascii="HGｺﾞｼｯｸM" w:eastAsia="HGｺﾞｼｯｸM"/>
          <w:sz w:val="22"/>
          <w:szCs w:val="24"/>
        </w:rPr>
      </w:pPr>
      <w:r w:rsidRPr="00C40BE4">
        <w:rPr>
          <w:rFonts w:ascii="HGｺﾞｼｯｸM" w:eastAsia="HGｺﾞｼｯｸM" w:hint="eastAsia"/>
          <w:sz w:val="22"/>
          <w:szCs w:val="24"/>
        </w:rPr>
        <w:t>登録空き家等であることを確認することが出来る書類等</w:t>
      </w:r>
    </w:p>
    <w:p w:rsidR="008D7ECC" w:rsidRPr="00C40BE4" w:rsidRDefault="008D7ECC" w:rsidP="008D7ECC">
      <w:pPr>
        <w:pStyle w:val="a9"/>
        <w:numPr>
          <w:ilvl w:val="0"/>
          <w:numId w:val="2"/>
        </w:numPr>
        <w:kinsoku w:val="0"/>
        <w:wordWrap/>
        <w:ind w:leftChars="0"/>
        <w:rPr>
          <w:rFonts w:ascii="HGｺﾞｼｯｸM" w:eastAsia="HGｺﾞｼｯｸM"/>
          <w:sz w:val="22"/>
          <w:szCs w:val="24"/>
        </w:rPr>
      </w:pPr>
      <w:r w:rsidRPr="00C40BE4">
        <w:rPr>
          <w:rFonts w:ascii="HGｺﾞｼｯｸM" w:eastAsia="HGｺﾞｼｯｸM" w:hint="eastAsia"/>
          <w:sz w:val="22"/>
          <w:szCs w:val="24"/>
        </w:rPr>
        <w:t>指定を受けようとする農地の登記事項証明書の写し</w:t>
      </w:r>
    </w:p>
    <w:p w:rsidR="008D7ECC" w:rsidRPr="00C40BE4" w:rsidRDefault="008D7ECC" w:rsidP="008D7ECC">
      <w:pPr>
        <w:pStyle w:val="a9"/>
        <w:numPr>
          <w:ilvl w:val="0"/>
          <w:numId w:val="2"/>
        </w:numPr>
        <w:kinsoku w:val="0"/>
        <w:wordWrap/>
        <w:ind w:leftChars="0"/>
        <w:rPr>
          <w:rFonts w:ascii="HGｺﾞｼｯｸM" w:eastAsia="HGｺﾞｼｯｸM"/>
          <w:sz w:val="22"/>
          <w:szCs w:val="24"/>
        </w:rPr>
      </w:pPr>
      <w:r w:rsidRPr="00C40BE4">
        <w:rPr>
          <w:rFonts w:ascii="HGｺﾞｼｯｸM" w:eastAsia="HGｺﾞｼｯｸM" w:hint="eastAsia"/>
          <w:sz w:val="22"/>
          <w:szCs w:val="24"/>
        </w:rPr>
        <w:t>その他、農業委員会が必要と認める書類</w:t>
      </w:r>
    </w:p>
    <w:p w:rsidR="00216D0B" w:rsidRPr="00C40BE4" w:rsidRDefault="00216D0B" w:rsidP="00216D0B">
      <w:pPr>
        <w:kinsoku w:val="0"/>
        <w:wordWrap/>
        <w:spacing w:line="240" w:lineRule="exact"/>
        <w:ind w:left="119"/>
        <w:rPr>
          <w:rFonts w:ascii="HGｺﾞｼｯｸM" w:eastAsia="HGｺﾞｼｯｸM"/>
          <w:sz w:val="22"/>
          <w:szCs w:val="24"/>
        </w:rPr>
      </w:pPr>
    </w:p>
    <w:p w:rsidR="008D7ECC" w:rsidRPr="00C40BE4" w:rsidRDefault="008D7ECC" w:rsidP="008D7ECC">
      <w:pPr>
        <w:kinsoku w:val="0"/>
        <w:wordWrap/>
        <w:ind w:left="118"/>
        <w:rPr>
          <w:rFonts w:ascii="HGｺﾞｼｯｸM" w:eastAsia="HGｺﾞｼｯｸM"/>
          <w:sz w:val="22"/>
          <w:szCs w:val="24"/>
        </w:rPr>
      </w:pPr>
      <w:r w:rsidRPr="00C40BE4">
        <w:rPr>
          <w:rFonts w:ascii="HGｺﾞｼｯｸM" w:eastAsia="HGｺﾞｼｯｸM" w:hint="eastAsia"/>
          <w:sz w:val="22"/>
          <w:szCs w:val="24"/>
        </w:rPr>
        <w:t xml:space="preserve">２　</w:t>
      </w:r>
      <w:r w:rsidR="00216D0B" w:rsidRPr="00C40BE4">
        <w:rPr>
          <w:rFonts w:ascii="HGｺﾞｼｯｸM" w:eastAsia="HGｺﾞｼｯｸM" w:hint="eastAsia"/>
          <w:sz w:val="22"/>
          <w:szCs w:val="24"/>
        </w:rPr>
        <w:t>登録空き家等に付随する農地について、農業委員会の許可を受けようとする者は、農地法第３条第１項の規定により農業委員会の許可を受けるための書類と共に次に掲げる書類を提出しなければならない。</w:t>
      </w:r>
    </w:p>
    <w:p w:rsidR="00216D0B" w:rsidRPr="00C40BE4" w:rsidRDefault="00216D0B" w:rsidP="00216D0B">
      <w:pPr>
        <w:pStyle w:val="a9"/>
        <w:numPr>
          <w:ilvl w:val="0"/>
          <w:numId w:val="3"/>
        </w:numPr>
        <w:kinsoku w:val="0"/>
        <w:wordWrap/>
        <w:ind w:leftChars="0"/>
        <w:rPr>
          <w:rFonts w:ascii="HGｺﾞｼｯｸM" w:eastAsia="HGｺﾞｼｯｸM"/>
          <w:sz w:val="22"/>
          <w:szCs w:val="24"/>
        </w:rPr>
      </w:pPr>
      <w:r w:rsidRPr="00C40BE4">
        <w:rPr>
          <w:rFonts w:ascii="HGｺﾞｼｯｸM" w:eastAsia="HGｺﾞｼｯｸM" w:hint="eastAsia"/>
          <w:sz w:val="22"/>
          <w:szCs w:val="24"/>
        </w:rPr>
        <w:t>登録空き家等の売買若しくは貸借に係る契約書の写し又は登録空き家等において居住する意思を確認することが出来るもの。</w:t>
      </w:r>
    </w:p>
    <w:p w:rsidR="00216D0B" w:rsidRPr="00C40BE4" w:rsidRDefault="00C40BE4" w:rsidP="00216D0B">
      <w:pPr>
        <w:pStyle w:val="a9"/>
        <w:numPr>
          <w:ilvl w:val="0"/>
          <w:numId w:val="3"/>
        </w:numPr>
        <w:kinsoku w:val="0"/>
        <w:wordWrap/>
        <w:ind w:leftChars="0"/>
        <w:rPr>
          <w:rFonts w:ascii="HGｺﾞｼｯｸM" w:eastAsia="HGｺﾞｼｯｸM"/>
          <w:sz w:val="22"/>
          <w:szCs w:val="24"/>
        </w:rPr>
      </w:pPr>
      <w:r w:rsidRPr="00C40BE4">
        <w:rPr>
          <w:rFonts w:ascii="HGｺﾞｼｯｸM" w:eastAsia="HGｺﾞｼｯｸM" w:hint="eastAsia"/>
          <w:sz w:val="22"/>
          <w:szCs w:val="24"/>
        </w:rPr>
        <w:t>その他、農業委員会が必要と認める書類</w:t>
      </w:r>
    </w:p>
    <w:p w:rsidR="0043150B" w:rsidRPr="00C40BE4" w:rsidRDefault="0043150B" w:rsidP="00D32255">
      <w:pPr>
        <w:kinsoku w:val="0"/>
        <w:wordWrap/>
        <w:ind w:leftChars="56" w:left="166" w:hangingChars="22" w:hanging="48"/>
        <w:rPr>
          <w:rFonts w:ascii="HGｺﾞｼｯｸM" w:eastAsia="HGｺﾞｼｯｸM"/>
          <w:sz w:val="22"/>
          <w:szCs w:val="24"/>
        </w:rPr>
      </w:pPr>
    </w:p>
    <w:p w:rsidR="00216D0B" w:rsidRPr="00C40BE4" w:rsidRDefault="00C40BE4" w:rsidP="00D32255">
      <w:pPr>
        <w:kinsoku w:val="0"/>
        <w:wordWrap/>
        <w:ind w:leftChars="56" w:left="166" w:hangingChars="22" w:hanging="48"/>
        <w:rPr>
          <w:rFonts w:ascii="HGｺﾞｼｯｸM" w:eastAsia="HGｺﾞｼｯｸM"/>
          <w:sz w:val="22"/>
          <w:szCs w:val="24"/>
        </w:rPr>
      </w:pPr>
      <w:r w:rsidRPr="00C40BE4">
        <w:rPr>
          <w:rFonts w:ascii="HGｺﾞｼｯｸM" w:eastAsia="HGｺﾞｼｯｸM" w:hint="eastAsia"/>
          <w:sz w:val="22"/>
          <w:szCs w:val="24"/>
        </w:rPr>
        <w:t>（指定</w:t>
      </w:r>
      <w:r w:rsidR="00E86FB6">
        <w:rPr>
          <w:rFonts w:ascii="HGｺﾞｼｯｸM" w:eastAsia="HGｺﾞｼｯｸM" w:hint="eastAsia"/>
          <w:sz w:val="22"/>
          <w:szCs w:val="24"/>
        </w:rPr>
        <w:t>の解除</w:t>
      </w:r>
      <w:r w:rsidRPr="00C40BE4">
        <w:rPr>
          <w:rFonts w:ascii="HGｺﾞｼｯｸM" w:eastAsia="HGｺﾞｼｯｸM" w:hint="eastAsia"/>
          <w:sz w:val="22"/>
          <w:szCs w:val="24"/>
        </w:rPr>
        <w:t>）</w:t>
      </w:r>
    </w:p>
    <w:p w:rsidR="00216D0B" w:rsidRPr="00C40BE4" w:rsidRDefault="00C40BE4" w:rsidP="00D32255">
      <w:pPr>
        <w:kinsoku w:val="0"/>
        <w:wordWrap/>
        <w:ind w:leftChars="56" w:left="166" w:hangingChars="22" w:hanging="48"/>
        <w:rPr>
          <w:rFonts w:ascii="HGｺﾞｼｯｸM" w:eastAsia="HGｺﾞｼｯｸM"/>
          <w:sz w:val="22"/>
          <w:szCs w:val="24"/>
        </w:rPr>
      </w:pPr>
      <w:r w:rsidRPr="00C40BE4">
        <w:rPr>
          <w:rFonts w:ascii="HGｺﾞｼｯｸM" w:eastAsia="HGｺﾞｼｯｸM" w:hint="eastAsia"/>
          <w:sz w:val="22"/>
          <w:szCs w:val="24"/>
        </w:rPr>
        <w:t>第６条　農業委員会は登録空き家等に付随する農地が次の各号に掲げる要件のいずれかに該当する場合は登録空き家等に付随する農地としての指定を解除するものとする。</w:t>
      </w:r>
    </w:p>
    <w:p w:rsidR="00216D0B" w:rsidRDefault="00E86FB6" w:rsidP="00E86FB6">
      <w:pPr>
        <w:pStyle w:val="a9"/>
        <w:numPr>
          <w:ilvl w:val="0"/>
          <w:numId w:val="4"/>
        </w:numPr>
        <w:kinsoku w:val="0"/>
        <w:wordWrap/>
        <w:ind w:leftChars="0"/>
        <w:rPr>
          <w:rFonts w:ascii="HGｺﾞｼｯｸM" w:eastAsia="HGｺﾞｼｯｸM"/>
          <w:sz w:val="22"/>
          <w:szCs w:val="24"/>
        </w:rPr>
      </w:pPr>
      <w:r>
        <w:rPr>
          <w:rFonts w:ascii="HGｺﾞｼｯｸM" w:eastAsia="HGｺﾞｼｯｸM" w:hint="eastAsia"/>
          <w:sz w:val="22"/>
          <w:szCs w:val="24"/>
        </w:rPr>
        <w:t>前条第２項に規定する許可が必要な権利の設定又は移転が完了したとき。</w:t>
      </w:r>
    </w:p>
    <w:p w:rsidR="00E86FB6" w:rsidRDefault="00E86FB6" w:rsidP="00E86FB6">
      <w:pPr>
        <w:pStyle w:val="a9"/>
        <w:numPr>
          <w:ilvl w:val="0"/>
          <w:numId w:val="4"/>
        </w:numPr>
        <w:kinsoku w:val="0"/>
        <w:wordWrap/>
        <w:ind w:leftChars="0"/>
        <w:rPr>
          <w:rFonts w:ascii="HGｺﾞｼｯｸM" w:eastAsia="HGｺﾞｼｯｸM"/>
          <w:sz w:val="22"/>
          <w:szCs w:val="24"/>
        </w:rPr>
      </w:pPr>
      <w:r>
        <w:rPr>
          <w:rFonts w:ascii="HGｺﾞｼｯｸM" w:eastAsia="HGｺﾞｼｯｸM" w:hint="eastAsia"/>
          <w:sz w:val="22"/>
          <w:szCs w:val="24"/>
        </w:rPr>
        <w:t>登録空き家等の物件登録が取り消されたとき。</w:t>
      </w:r>
    </w:p>
    <w:p w:rsidR="00E86FB6" w:rsidRDefault="00E86FB6" w:rsidP="00E86FB6">
      <w:pPr>
        <w:pStyle w:val="a9"/>
        <w:numPr>
          <w:ilvl w:val="0"/>
          <w:numId w:val="4"/>
        </w:numPr>
        <w:kinsoku w:val="0"/>
        <w:wordWrap/>
        <w:ind w:leftChars="0"/>
        <w:rPr>
          <w:rFonts w:ascii="HGｺﾞｼｯｸM" w:eastAsia="HGｺﾞｼｯｸM"/>
          <w:sz w:val="22"/>
          <w:szCs w:val="24"/>
        </w:rPr>
      </w:pPr>
      <w:r>
        <w:rPr>
          <w:rFonts w:ascii="HGｺﾞｼｯｸM" w:eastAsia="HGｺﾞｼｯｸM" w:hint="eastAsia"/>
          <w:sz w:val="22"/>
          <w:szCs w:val="24"/>
        </w:rPr>
        <w:t>登録空き家等の所有者等から別段の面積を定める区域の指定解除申出書（様式第２号）による申し出があったとき。</w:t>
      </w:r>
    </w:p>
    <w:p w:rsidR="00E86FB6" w:rsidRDefault="00E86FB6" w:rsidP="00E86FB6">
      <w:pPr>
        <w:pStyle w:val="a9"/>
        <w:numPr>
          <w:ilvl w:val="0"/>
          <w:numId w:val="4"/>
        </w:numPr>
        <w:kinsoku w:val="0"/>
        <w:wordWrap/>
        <w:ind w:leftChars="0"/>
        <w:rPr>
          <w:rFonts w:ascii="HGｺﾞｼｯｸM" w:eastAsia="HGｺﾞｼｯｸM"/>
          <w:sz w:val="22"/>
          <w:szCs w:val="24"/>
        </w:rPr>
      </w:pPr>
      <w:r>
        <w:rPr>
          <w:rFonts w:ascii="HGｺﾞｼｯｸM" w:eastAsia="HGｺﾞｼｯｸM" w:hint="eastAsia"/>
          <w:sz w:val="22"/>
          <w:szCs w:val="24"/>
        </w:rPr>
        <w:t>農業委員会が当該指定を適当でないと認めるとき。</w:t>
      </w:r>
    </w:p>
    <w:p w:rsidR="00E86FB6" w:rsidRPr="00E86FB6" w:rsidRDefault="00E86FB6" w:rsidP="00E86FB6">
      <w:pPr>
        <w:kinsoku w:val="0"/>
        <w:wordWrap/>
        <w:ind w:left="118"/>
        <w:rPr>
          <w:rFonts w:ascii="HGｺﾞｼｯｸM" w:eastAsia="HGｺﾞｼｯｸM"/>
          <w:sz w:val="22"/>
          <w:szCs w:val="24"/>
        </w:rPr>
      </w:pPr>
    </w:p>
    <w:p w:rsidR="00216D0B" w:rsidRDefault="00E86FB6" w:rsidP="00D32255">
      <w:pPr>
        <w:kinsoku w:val="0"/>
        <w:wordWrap/>
        <w:ind w:leftChars="56" w:left="166" w:hangingChars="22" w:hanging="48"/>
        <w:rPr>
          <w:rFonts w:ascii="HGｺﾞｼｯｸM" w:eastAsia="HGｺﾞｼｯｸM"/>
          <w:sz w:val="22"/>
          <w:szCs w:val="24"/>
        </w:rPr>
      </w:pPr>
      <w:r>
        <w:rPr>
          <w:rFonts w:ascii="HGｺﾞｼｯｸM" w:eastAsia="HGｺﾞｼｯｸM" w:hint="eastAsia"/>
          <w:sz w:val="22"/>
          <w:szCs w:val="24"/>
        </w:rPr>
        <w:t>（指定及び解除の手続き）</w:t>
      </w:r>
    </w:p>
    <w:p w:rsidR="00E86FB6" w:rsidRPr="00E86FB6" w:rsidRDefault="00E86FB6" w:rsidP="00D32255">
      <w:pPr>
        <w:kinsoku w:val="0"/>
        <w:wordWrap/>
        <w:ind w:leftChars="56" w:left="166" w:hangingChars="22" w:hanging="48"/>
        <w:rPr>
          <w:rFonts w:ascii="HGｺﾞｼｯｸM" w:eastAsia="HGｺﾞｼｯｸM"/>
          <w:sz w:val="22"/>
          <w:szCs w:val="24"/>
        </w:rPr>
      </w:pPr>
      <w:r>
        <w:rPr>
          <w:rFonts w:ascii="HGｺﾞｼｯｸM" w:eastAsia="HGｺﾞｼｯｸM" w:hint="eastAsia"/>
          <w:sz w:val="22"/>
          <w:szCs w:val="24"/>
        </w:rPr>
        <w:t>第７条　農業委員会は、登録空き家等に付随する農地の指定又は当該指定の解除をする場合は、総会の決定を経るものとする。</w:t>
      </w:r>
    </w:p>
    <w:p w:rsidR="00E86FB6" w:rsidRDefault="00E86FB6" w:rsidP="00D32255">
      <w:pPr>
        <w:kinsoku w:val="0"/>
        <w:wordWrap/>
        <w:ind w:leftChars="56" w:left="166" w:hangingChars="22" w:hanging="48"/>
        <w:rPr>
          <w:rFonts w:ascii="HGｺﾞｼｯｸM" w:eastAsia="HGｺﾞｼｯｸM"/>
          <w:sz w:val="22"/>
          <w:szCs w:val="24"/>
        </w:rPr>
      </w:pPr>
    </w:p>
    <w:p w:rsidR="00E86FB6" w:rsidRDefault="00E86FB6" w:rsidP="00D32255">
      <w:pPr>
        <w:kinsoku w:val="0"/>
        <w:wordWrap/>
        <w:ind w:leftChars="56" w:left="166" w:hangingChars="22" w:hanging="48"/>
        <w:rPr>
          <w:rFonts w:ascii="HGｺﾞｼｯｸM" w:eastAsia="HGｺﾞｼｯｸM"/>
          <w:sz w:val="22"/>
          <w:szCs w:val="24"/>
        </w:rPr>
      </w:pPr>
      <w:r>
        <w:rPr>
          <w:rFonts w:ascii="HGｺﾞｼｯｸM" w:eastAsia="HGｺﾞｼｯｸM" w:hint="eastAsia"/>
          <w:sz w:val="22"/>
          <w:szCs w:val="24"/>
        </w:rPr>
        <w:t>（告示及び通知）</w:t>
      </w:r>
    </w:p>
    <w:p w:rsidR="00E86FB6" w:rsidRDefault="00E86FB6" w:rsidP="00D32255">
      <w:pPr>
        <w:kinsoku w:val="0"/>
        <w:wordWrap/>
        <w:ind w:leftChars="56" w:left="166" w:hangingChars="22" w:hanging="48"/>
        <w:rPr>
          <w:rFonts w:ascii="HGｺﾞｼｯｸM" w:eastAsia="HGｺﾞｼｯｸM"/>
          <w:sz w:val="22"/>
          <w:szCs w:val="24"/>
        </w:rPr>
      </w:pPr>
      <w:r>
        <w:rPr>
          <w:rFonts w:ascii="HGｺﾞｼｯｸM" w:eastAsia="HGｺﾞｼｯｸM" w:hint="eastAsia"/>
          <w:sz w:val="22"/>
          <w:szCs w:val="24"/>
        </w:rPr>
        <w:lastRenderedPageBreak/>
        <w:t>第８条　農業委員会は登録空き家等に付随する農地の指定又は当該指定の解除をした場合は、速やかに告示するものとする。また、申請者に通知を行うものとする。</w:t>
      </w:r>
    </w:p>
    <w:p w:rsidR="00312F8F" w:rsidRDefault="00312F8F" w:rsidP="00D32255">
      <w:pPr>
        <w:kinsoku w:val="0"/>
        <w:wordWrap/>
        <w:ind w:leftChars="56" w:left="166" w:hangingChars="22" w:hanging="48"/>
        <w:rPr>
          <w:rFonts w:ascii="HGｺﾞｼｯｸM" w:eastAsia="HGｺﾞｼｯｸM"/>
          <w:sz w:val="22"/>
          <w:szCs w:val="24"/>
        </w:rPr>
      </w:pPr>
    </w:p>
    <w:p w:rsidR="00312F8F" w:rsidRDefault="00312F8F" w:rsidP="00D32255">
      <w:pPr>
        <w:kinsoku w:val="0"/>
        <w:wordWrap/>
        <w:ind w:leftChars="56" w:left="166" w:hangingChars="22" w:hanging="48"/>
        <w:rPr>
          <w:rFonts w:ascii="HGｺﾞｼｯｸM" w:eastAsia="HGｺﾞｼｯｸM"/>
          <w:sz w:val="22"/>
          <w:szCs w:val="24"/>
        </w:rPr>
      </w:pPr>
      <w:r>
        <w:rPr>
          <w:rFonts w:ascii="HGｺﾞｼｯｸM" w:eastAsia="HGｺﾞｼｯｸM" w:hint="eastAsia"/>
          <w:sz w:val="22"/>
          <w:szCs w:val="24"/>
        </w:rPr>
        <w:t>（その他）</w:t>
      </w:r>
    </w:p>
    <w:p w:rsidR="00312F8F" w:rsidRDefault="00312F8F" w:rsidP="00D32255">
      <w:pPr>
        <w:kinsoku w:val="0"/>
        <w:wordWrap/>
        <w:ind w:leftChars="56" w:left="166" w:hangingChars="22" w:hanging="48"/>
        <w:rPr>
          <w:rFonts w:ascii="HGｺﾞｼｯｸM" w:eastAsia="HGｺﾞｼｯｸM"/>
          <w:sz w:val="22"/>
          <w:szCs w:val="24"/>
        </w:rPr>
      </w:pPr>
      <w:r>
        <w:rPr>
          <w:rFonts w:ascii="HGｺﾞｼｯｸM" w:eastAsia="HGｺﾞｼｯｸM" w:hint="eastAsia"/>
          <w:sz w:val="22"/>
          <w:szCs w:val="24"/>
        </w:rPr>
        <w:t>第９条　この告示に定めるもののほか、必要な事項は、農業委員会が別に定める。</w:t>
      </w:r>
    </w:p>
    <w:p w:rsidR="00312F8F" w:rsidRDefault="00312F8F" w:rsidP="00D32255">
      <w:pPr>
        <w:kinsoku w:val="0"/>
        <w:wordWrap/>
        <w:ind w:leftChars="56" w:left="166" w:hangingChars="22" w:hanging="48"/>
        <w:rPr>
          <w:rFonts w:ascii="HGｺﾞｼｯｸM" w:eastAsia="HGｺﾞｼｯｸM"/>
          <w:sz w:val="22"/>
          <w:szCs w:val="24"/>
        </w:rPr>
      </w:pPr>
    </w:p>
    <w:p w:rsidR="00312F8F" w:rsidRDefault="00312F8F" w:rsidP="00D32255">
      <w:pPr>
        <w:kinsoku w:val="0"/>
        <w:wordWrap/>
        <w:ind w:leftChars="56" w:left="166" w:hangingChars="22" w:hanging="48"/>
        <w:rPr>
          <w:rFonts w:ascii="HGｺﾞｼｯｸM" w:eastAsia="HGｺﾞｼｯｸM"/>
          <w:sz w:val="22"/>
          <w:szCs w:val="24"/>
        </w:rPr>
      </w:pPr>
      <w:r>
        <w:rPr>
          <w:rFonts w:ascii="HGｺﾞｼｯｸM" w:eastAsia="HGｺﾞｼｯｸM" w:hint="eastAsia"/>
          <w:sz w:val="22"/>
          <w:szCs w:val="24"/>
        </w:rPr>
        <w:t>附則</w:t>
      </w:r>
    </w:p>
    <w:p w:rsidR="00312F8F" w:rsidRDefault="00312F8F" w:rsidP="00D32255">
      <w:pPr>
        <w:kinsoku w:val="0"/>
        <w:wordWrap/>
        <w:ind w:leftChars="56" w:left="166" w:hangingChars="22" w:hanging="48"/>
        <w:rPr>
          <w:rFonts w:ascii="HGｺﾞｼｯｸM" w:eastAsia="HGｺﾞｼｯｸM"/>
          <w:sz w:val="22"/>
          <w:szCs w:val="24"/>
        </w:rPr>
      </w:pPr>
      <w:r>
        <w:rPr>
          <w:rFonts w:ascii="HGｺﾞｼｯｸM" w:eastAsia="HGｺﾞｼｯｸM" w:hint="eastAsia"/>
          <w:sz w:val="22"/>
          <w:szCs w:val="24"/>
        </w:rPr>
        <w:t>この告示は、公布の日から施工する。</w:t>
      </w:r>
    </w:p>
    <w:p w:rsidR="00E86FB6" w:rsidRDefault="00E86FB6" w:rsidP="00AB77E0">
      <w:pPr>
        <w:kinsoku w:val="0"/>
        <w:wordWrap/>
        <w:rPr>
          <w:rFonts w:ascii="HGｺﾞｼｯｸM" w:eastAsia="HGｺﾞｼｯｸM"/>
          <w:sz w:val="22"/>
          <w:szCs w:val="24"/>
        </w:rPr>
      </w:pPr>
    </w:p>
    <w:sectPr w:rsidR="00E86FB6" w:rsidSect="00D32255">
      <w:pgSz w:w="11906" w:h="16838" w:code="9"/>
      <w:pgMar w:top="1418" w:right="1418" w:bottom="1418" w:left="1418" w:header="851" w:footer="992" w:gutter="0"/>
      <w:cols w:space="425"/>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36" w:rsidRDefault="00603436">
      <w:r>
        <w:separator/>
      </w:r>
    </w:p>
  </w:endnote>
  <w:endnote w:type="continuationSeparator" w:id="0">
    <w:p w:rsidR="00603436" w:rsidRDefault="0060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36" w:rsidRDefault="00603436">
      <w:r>
        <w:separator/>
      </w:r>
    </w:p>
  </w:footnote>
  <w:footnote w:type="continuationSeparator" w:id="0">
    <w:p w:rsidR="00603436" w:rsidRDefault="0060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0F8F"/>
    <w:multiLevelType w:val="hybridMultilevel"/>
    <w:tmpl w:val="0220FBEE"/>
    <w:lvl w:ilvl="0" w:tplc="69CC1A1C">
      <w:start w:val="1"/>
      <w:numFmt w:val="decimalFullWidth"/>
      <w:lvlText w:val="（%1）"/>
      <w:lvlJc w:val="left"/>
      <w:pPr>
        <w:ind w:left="538" w:hanging="4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 w15:restartNumberingAfterBreak="0">
    <w:nsid w:val="21AC7787"/>
    <w:multiLevelType w:val="hybridMultilevel"/>
    <w:tmpl w:val="10501E2E"/>
    <w:lvl w:ilvl="0" w:tplc="69CC1A1C">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 w15:restartNumberingAfterBreak="0">
    <w:nsid w:val="2D3E54E5"/>
    <w:multiLevelType w:val="hybridMultilevel"/>
    <w:tmpl w:val="42D8E01C"/>
    <w:lvl w:ilvl="0" w:tplc="69CC1A1C">
      <w:start w:val="1"/>
      <w:numFmt w:val="decimalFullWidth"/>
      <w:lvlText w:val="（%1）"/>
      <w:lvlJc w:val="left"/>
      <w:pPr>
        <w:ind w:left="538" w:hanging="4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3" w15:restartNumberingAfterBreak="0">
    <w:nsid w:val="2F685248"/>
    <w:multiLevelType w:val="hybridMultilevel"/>
    <w:tmpl w:val="C4C8E758"/>
    <w:lvl w:ilvl="0" w:tplc="69CC1A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9B2B9D"/>
    <w:multiLevelType w:val="hybridMultilevel"/>
    <w:tmpl w:val="A2A2CAC2"/>
    <w:lvl w:ilvl="0" w:tplc="69CC1A1C">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0967873"/>
    <w:multiLevelType w:val="hybridMultilevel"/>
    <w:tmpl w:val="EBBAFA32"/>
    <w:lvl w:ilvl="0" w:tplc="69CC1A1C">
      <w:start w:val="1"/>
      <w:numFmt w:val="decimalFullWidth"/>
      <w:lvlText w:val="（%1）"/>
      <w:lvlJc w:val="left"/>
      <w:pPr>
        <w:ind w:left="538" w:hanging="4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45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4378"/>
    <w:rsid w:val="00041991"/>
    <w:rsid w:val="000A05BD"/>
    <w:rsid w:val="0010714B"/>
    <w:rsid w:val="0012158F"/>
    <w:rsid w:val="00147D89"/>
    <w:rsid w:val="001854D0"/>
    <w:rsid w:val="001E4683"/>
    <w:rsid w:val="00216D0B"/>
    <w:rsid w:val="002368F1"/>
    <w:rsid w:val="002615A3"/>
    <w:rsid w:val="00312F8F"/>
    <w:rsid w:val="0031648A"/>
    <w:rsid w:val="0031787E"/>
    <w:rsid w:val="003417AA"/>
    <w:rsid w:val="003B59D3"/>
    <w:rsid w:val="003C1B81"/>
    <w:rsid w:val="003F1E5D"/>
    <w:rsid w:val="0043150B"/>
    <w:rsid w:val="00434380"/>
    <w:rsid w:val="004C612E"/>
    <w:rsid w:val="00545E57"/>
    <w:rsid w:val="005B551C"/>
    <w:rsid w:val="00603436"/>
    <w:rsid w:val="006A746D"/>
    <w:rsid w:val="006B4C85"/>
    <w:rsid w:val="006B53F1"/>
    <w:rsid w:val="00700895"/>
    <w:rsid w:val="007772AD"/>
    <w:rsid w:val="007E4138"/>
    <w:rsid w:val="007F11AA"/>
    <w:rsid w:val="0080658E"/>
    <w:rsid w:val="008343DE"/>
    <w:rsid w:val="008635E5"/>
    <w:rsid w:val="0088372C"/>
    <w:rsid w:val="008D17C0"/>
    <w:rsid w:val="008D7ECC"/>
    <w:rsid w:val="008E2B77"/>
    <w:rsid w:val="00914378"/>
    <w:rsid w:val="009739EE"/>
    <w:rsid w:val="009B0268"/>
    <w:rsid w:val="00A43B7F"/>
    <w:rsid w:val="00A471A8"/>
    <w:rsid w:val="00A845A3"/>
    <w:rsid w:val="00A91D4E"/>
    <w:rsid w:val="00AB77E0"/>
    <w:rsid w:val="00AE53D8"/>
    <w:rsid w:val="00B157FF"/>
    <w:rsid w:val="00BF5BDD"/>
    <w:rsid w:val="00BF6E78"/>
    <w:rsid w:val="00C40BE4"/>
    <w:rsid w:val="00C541FF"/>
    <w:rsid w:val="00C85F2A"/>
    <w:rsid w:val="00CB1902"/>
    <w:rsid w:val="00D32255"/>
    <w:rsid w:val="00D43867"/>
    <w:rsid w:val="00D81359"/>
    <w:rsid w:val="00DC1806"/>
    <w:rsid w:val="00DD4914"/>
    <w:rsid w:val="00E73670"/>
    <w:rsid w:val="00E86FB6"/>
    <w:rsid w:val="00F006C9"/>
    <w:rsid w:val="00F15C63"/>
    <w:rsid w:val="00F54C5B"/>
    <w:rsid w:val="00F7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07062CCB-7546-416C-B851-8E63C88F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378"/>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670"/>
    <w:pPr>
      <w:tabs>
        <w:tab w:val="center" w:pos="4252"/>
        <w:tab w:val="right" w:pos="8504"/>
      </w:tabs>
      <w:snapToGrid w:val="0"/>
    </w:pPr>
  </w:style>
  <w:style w:type="character" w:customStyle="1" w:styleId="a4">
    <w:name w:val="ヘッダー (文字)"/>
    <w:basedOn w:val="a0"/>
    <w:link w:val="a3"/>
    <w:uiPriority w:val="99"/>
    <w:rsid w:val="00E73670"/>
    <w:rPr>
      <w:rFonts w:ascii="ＭＳ 明朝"/>
      <w:kern w:val="2"/>
      <w:sz w:val="21"/>
    </w:rPr>
  </w:style>
  <w:style w:type="paragraph" w:styleId="a5">
    <w:name w:val="footer"/>
    <w:basedOn w:val="a"/>
    <w:link w:val="a6"/>
    <w:uiPriority w:val="99"/>
    <w:unhideWhenUsed/>
    <w:rsid w:val="00E73670"/>
    <w:pPr>
      <w:tabs>
        <w:tab w:val="center" w:pos="4252"/>
        <w:tab w:val="right" w:pos="8504"/>
      </w:tabs>
      <w:snapToGrid w:val="0"/>
    </w:pPr>
  </w:style>
  <w:style w:type="character" w:customStyle="1" w:styleId="a6">
    <w:name w:val="フッター (文字)"/>
    <w:basedOn w:val="a0"/>
    <w:link w:val="a5"/>
    <w:uiPriority w:val="99"/>
    <w:rsid w:val="00E73670"/>
    <w:rPr>
      <w:rFonts w:ascii="ＭＳ 明朝"/>
      <w:kern w:val="2"/>
      <w:sz w:val="21"/>
    </w:rPr>
  </w:style>
  <w:style w:type="paragraph" w:styleId="a7">
    <w:name w:val="Balloon Text"/>
    <w:basedOn w:val="a"/>
    <w:link w:val="a8"/>
    <w:uiPriority w:val="99"/>
    <w:semiHidden/>
    <w:unhideWhenUsed/>
    <w:rsid w:val="002368F1"/>
    <w:rPr>
      <w:rFonts w:ascii="Arial" w:eastAsia="ＭＳ ゴシック" w:hAnsi="Arial"/>
      <w:sz w:val="18"/>
      <w:szCs w:val="18"/>
    </w:rPr>
  </w:style>
  <w:style w:type="character" w:customStyle="1" w:styleId="a8">
    <w:name w:val="吹き出し (文字)"/>
    <w:basedOn w:val="a0"/>
    <w:link w:val="a7"/>
    <w:uiPriority w:val="99"/>
    <w:semiHidden/>
    <w:rsid w:val="002368F1"/>
    <w:rPr>
      <w:rFonts w:ascii="Arial" w:eastAsia="ＭＳ ゴシック" w:hAnsi="Arial" w:cs="Times New Roman"/>
      <w:kern w:val="2"/>
      <w:sz w:val="18"/>
      <w:szCs w:val="18"/>
    </w:rPr>
  </w:style>
  <w:style w:type="paragraph" w:styleId="a9">
    <w:name w:val="List Paragraph"/>
    <w:basedOn w:val="a"/>
    <w:uiPriority w:val="34"/>
    <w:qFormat/>
    <w:rsid w:val="0043150B"/>
    <w:pPr>
      <w:ind w:leftChars="400" w:left="840"/>
    </w:pPr>
  </w:style>
  <w:style w:type="paragraph" w:styleId="aa">
    <w:name w:val="Date"/>
    <w:basedOn w:val="a"/>
    <w:next w:val="a"/>
    <w:link w:val="ab"/>
    <w:uiPriority w:val="99"/>
    <w:semiHidden/>
    <w:unhideWhenUsed/>
    <w:rsid w:val="00E86FB6"/>
  </w:style>
  <w:style w:type="character" w:customStyle="1" w:styleId="ab">
    <w:name w:val="日付 (文字)"/>
    <w:basedOn w:val="a0"/>
    <w:link w:val="aa"/>
    <w:uiPriority w:val="99"/>
    <w:semiHidden/>
    <w:rsid w:val="00E86FB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海南市表彰規程</vt:lpstr>
      <vt:lpstr>海南市表彰規定をここに定める</vt:lpstr>
    </vt:vector>
  </TitlesOfParts>
  <Company>FM-USER</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海南市表彰規程</dc:title>
  <dc:creator>秘書係</dc:creator>
  <cp:lastModifiedBy>HP Inc.</cp:lastModifiedBy>
  <cp:revision>9</cp:revision>
  <cp:lastPrinted>2021-04-05T11:00:00Z</cp:lastPrinted>
  <dcterms:created xsi:type="dcterms:W3CDTF">2018-04-09T06:18:00Z</dcterms:created>
  <dcterms:modified xsi:type="dcterms:W3CDTF">2021-05-13T09:12:00Z</dcterms:modified>
</cp:coreProperties>
</file>